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B44CE" w14:textId="77777777" w:rsidR="00BE3B94" w:rsidRDefault="00A82861">
      <w:pPr>
        <w:rPr>
          <w:rFonts w:ascii="Open Sans" w:eastAsia="Open Sans" w:hAnsi="Open Sans" w:cs="Open Sans"/>
        </w:rPr>
      </w:pPr>
      <w:r>
        <w:rPr>
          <w:rFonts w:ascii="Open Sans" w:eastAsia="Open Sans" w:hAnsi="Open Sans" w:cs="Open Sans"/>
        </w:rPr>
        <w:t>Date: 30 September 2026</w:t>
      </w:r>
    </w:p>
    <w:p w14:paraId="5E7B7A89" w14:textId="77777777" w:rsidR="00BE3B94" w:rsidRDefault="00A82861">
      <w:pPr>
        <w:pStyle w:val="Heading1"/>
        <w:keepNext w:val="0"/>
        <w:keepLines w:val="0"/>
        <w:shd w:val="clear" w:color="auto" w:fill="FFFFFF"/>
        <w:spacing w:before="480" w:after="120"/>
        <w:jc w:val="center"/>
        <w:rPr>
          <w:rFonts w:ascii="Open Sans" w:eastAsia="Open Sans" w:hAnsi="Open Sans" w:cs="Open Sans"/>
          <w:b/>
          <w:bCs/>
          <w:color w:val="000000"/>
          <w:sz w:val="24"/>
          <w:szCs w:val="24"/>
        </w:rPr>
      </w:pPr>
      <w:bookmarkStart w:id="0" w:name="_heading=h.6b6nwhytd40z" w:colFirst="0" w:colLast="0"/>
      <w:bookmarkEnd w:id="0"/>
      <w:r>
        <w:rPr>
          <w:rFonts w:ascii="Open Sans" w:eastAsia="Open Sans" w:hAnsi="Open Sans" w:cs="Open Sans"/>
          <w:b/>
          <w:bCs/>
          <w:color w:val="000000"/>
          <w:sz w:val="24"/>
          <w:szCs w:val="24"/>
        </w:rPr>
        <w:t>HERITAGE ADVENTURE: ISUZU D-MAX TOWS THE EQUIVALENT OF A HIPPO FROM CAPE TOWN TO JOHANNESBURG</w:t>
      </w:r>
    </w:p>
    <w:p w14:paraId="4218C298" w14:textId="77777777" w:rsidR="00BE3B94" w:rsidRDefault="00A82861">
      <w:pPr>
        <w:shd w:val="clear" w:color="auto" w:fill="FFFFFF"/>
        <w:spacing w:before="240" w:after="240"/>
        <w:jc w:val="both"/>
        <w:rPr>
          <w:rFonts w:ascii="Open Sans" w:eastAsia="Open Sans" w:hAnsi="Open Sans" w:cs="Open Sans"/>
        </w:rPr>
      </w:pPr>
      <w:r>
        <w:rPr>
          <w:rFonts w:ascii="Open Sans" w:eastAsia="Open Sans" w:hAnsi="Open Sans" w:cs="Open Sans"/>
          <w:b/>
          <w:bCs/>
        </w:rPr>
        <w:t>JOHANNESBURG</w:t>
      </w:r>
      <w:r>
        <w:rPr>
          <w:rFonts w:ascii="Open Sans" w:eastAsia="Open Sans" w:hAnsi="Open Sans" w:cs="Open Sans"/>
        </w:rPr>
        <w:t xml:space="preserve"> – An ISUZU D-MAX has put its towing capability to the test, hauling a 1.8-tonne caravan more than 4,500 km from Cape Town to Johannesburg as part of Radio Sonder </w:t>
      </w:r>
      <w:proofErr w:type="spellStart"/>
      <w:r>
        <w:rPr>
          <w:rFonts w:ascii="Open Sans" w:eastAsia="Open Sans" w:hAnsi="Open Sans" w:cs="Open Sans"/>
        </w:rPr>
        <w:t>Grense’s</w:t>
      </w:r>
      <w:proofErr w:type="spellEnd"/>
      <w:r>
        <w:rPr>
          <w:rFonts w:ascii="Open Sans" w:eastAsia="Open Sans" w:hAnsi="Open Sans" w:cs="Open Sans"/>
        </w:rPr>
        <w:t xml:space="preserve"> (RSG) </w:t>
      </w:r>
      <w:proofErr w:type="spellStart"/>
      <w:r>
        <w:rPr>
          <w:rFonts w:ascii="Open Sans" w:eastAsia="Open Sans" w:hAnsi="Open Sans" w:cs="Open Sans"/>
          <w:i/>
          <w:iCs/>
        </w:rPr>
        <w:t>Kultuur</w:t>
      </w:r>
      <w:proofErr w:type="spellEnd"/>
      <w:r>
        <w:rPr>
          <w:rFonts w:ascii="Open Sans" w:eastAsia="Open Sans" w:hAnsi="Open Sans" w:cs="Open Sans"/>
          <w:i/>
          <w:iCs/>
        </w:rPr>
        <w:t xml:space="preserve"> </w:t>
      </w:r>
      <w:proofErr w:type="spellStart"/>
      <w:r>
        <w:rPr>
          <w:rFonts w:ascii="Open Sans" w:eastAsia="Open Sans" w:hAnsi="Open Sans" w:cs="Open Sans"/>
          <w:i/>
          <w:iCs/>
        </w:rPr>
        <w:t>Karavaan</w:t>
      </w:r>
      <w:proofErr w:type="spellEnd"/>
      <w:r>
        <w:rPr>
          <w:rFonts w:ascii="Open Sans" w:eastAsia="Open Sans" w:hAnsi="Open Sans" w:cs="Open Sans"/>
        </w:rPr>
        <w:t xml:space="preserve"> campaign.</w:t>
      </w:r>
    </w:p>
    <w:p w14:paraId="4AEE1F7A"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To put the weight in perspective, 1.8 tonnes is roughly the weight of an adult hippopotamus.</w:t>
      </w:r>
    </w:p>
    <w:p w14:paraId="2C3A787E"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The journey, which took place during Heritage Month, started in Sea Point, Cape Town, and lasted almost three weeks, with the RSG team travelling through six small towns.</w:t>
      </w:r>
    </w:p>
    <w:p w14:paraId="5A2D4633"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 xml:space="preserve">The </w:t>
      </w:r>
      <w:proofErr w:type="spellStart"/>
      <w:r>
        <w:rPr>
          <w:rFonts w:ascii="Open Sans" w:eastAsia="Open Sans" w:hAnsi="Open Sans" w:cs="Open Sans"/>
          <w:i/>
          <w:iCs/>
        </w:rPr>
        <w:t>Kultuur</w:t>
      </w:r>
      <w:proofErr w:type="spellEnd"/>
      <w:r>
        <w:rPr>
          <w:rFonts w:ascii="Open Sans" w:eastAsia="Open Sans" w:hAnsi="Open Sans" w:cs="Open Sans"/>
          <w:i/>
          <w:iCs/>
        </w:rPr>
        <w:t xml:space="preserve"> </w:t>
      </w:r>
      <w:proofErr w:type="spellStart"/>
      <w:r>
        <w:rPr>
          <w:rFonts w:ascii="Open Sans" w:eastAsia="Open Sans" w:hAnsi="Open Sans" w:cs="Open Sans"/>
          <w:i/>
          <w:iCs/>
        </w:rPr>
        <w:t>Karavaan</w:t>
      </w:r>
      <w:proofErr w:type="spellEnd"/>
      <w:r>
        <w:rPr>
          <w:rFonts w:ascii="Open Sans" w:eastAsia="Open Sans" w:hAnsi="Open Sans" w:cs="Open Sans"/>
        </w:rPr>
        <w:t xml:space="preserve"> campaign was created to connect RSG with its listeners in smaller communities and uncover stories that reflect the diversity of Afrikaans culture across South Africa.</w:t>
      </w:r>
    </w:p>
    <w:p w14:paraId="15EAF6DC"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“The campaign was created to help us connect directly with our listeners. Its primary objective was to gather stories from our audience and gain deeper insight into Afrikaans culture and the communities they call home,” said Amor Swanepoel, Marketing Manager at RSG.</w:t>
      </w:r>
    </w:p>
    <w:p w14:paraId="720D11B6"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Swanepoel said Isuzu was selected for the journey because the team needed a vehicle capable of handling the demanding conditions often found on the backroads connecting smaller towns.</w:t>
      </w:r>
    </w:p>
    <w:p w14:paraId="7A6D715E"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The 3.0-litre D-MAX towed the 1.8-tonne caravan throughout the journey, including through significant changes in elevation, strong winds and challenging weather conditions.</w:t>
      </w:r>
    </w:p>
    <w:p w14:paraId="53A325E6"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“Our route did not always go according to plan. Severe rain and strong winds resulted in tunnel closures, forcing us to take much longer detours through difficult weather, gravel and muddy roads. Despite these conditions, the Isuzu handled the journey without any issues while towing the caravan the entire way,” said Swanepoel.</w:t>
      </w:r>
    </w:p>
    <w:p w14:paraId="34F1C10C"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For the D-MAX, the journey also put its towing stability and off-road capability to the test. Rough Terrain Mode is standard on all 4x4 derivatives and works with the vehicle’s Traction Control System to help maintain traction when driving over challenging surfaces.</w:t>
      </w:r>
    </w:p>
    <w:p w14:paraId="3987B0B1" w14:textId="4A08DA16"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 xml:space="preserve">“This journey gave </w:t>
      </w:r>
      <w:r w:rsidR="002801FC">
        <w:rPr>
          <w:rFonts w:ascii="Open Sans" w:eastAsia="Open Sans" w:hAnsi="Open Sans" w:cs="Open Sans"/>
        </w:rPr>
        <w:t>the RSG team</w:t>
      </w:r>
      <w:r>
        <w:rPr>
          <w:rFonts w:ascii="Open Sans" w:eastAsia="Open Sans" w:hAnsi="Open Sans" w:cs="Open Sans"/>
        </w:rPr>
        <w:t xml:space="preserve"> a good opportunity to demonstrate what the D-MAX can do in real-world South African conditions. Towing a 1.8-tonne caravan over more than </w:t>
      </w:r>
      <w:r>
        <w:rPr>
          <w:rFonts w:ascii="Open Sans" w:eastAsia="Open Sans" w:hAnsi="Open Sans" w:cs="Open Sans"/>
        </w:rPr>
        <w:lastRenderedPageBreak/>
        <w:t>4,500 km, including through difficult weather and road conditions, is a demanding test,” said</w:t>
      </w:r>
      <w:r w:rsidR="002801FC">
        <w:rPr>
          <w:rFonts w:ascii="Open Sans" w:eastAsia="Open Sans" w:hAnsi="Open Sans" w:cs="Open Sans"/>
        </w:rPr>
        <w:t xml:space="preserve"> Iviwe Poti, senior manager strategic communications</w:t>
      </w:r>
      <w:r>
        <w:rPr>
          <w:rFonts w:ascii="Open Sans" w:eastAsia="Open Sans" w:hAnsi="Open Sans" w:cs="Open Sans"/>
        </w:rPr>
        <w:t>.</w:t>
      </w:r>
    </w:p>
    <w:p w14:paraId="25924D25"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The D-MAX also had to keep four people comfortable throughout the journey, with the vehicle carrying the driver, a technical operator and two presenters.</w:t>
      </w:r>
    </w:p>
    <w:p w14:paraId="1EBB8184"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 xml:space="preserve">The road trip ended in Johannesburg a day before Heritage Day, bringing the </w:t>
      </w:r>
      <w:proofErr w:type="spellStart"/>
      <w:r>
        <w:rPr>
          <w:rFonts w:ascii="Open Sans" w:eastAsia="Open Sans" w:hAnsi="Open Sans" w:cs="Open Sans"/>
          <w:i/>
          <w:iCs/>
        </w:rPr>
        <w:t>Kultuur</w:t>
      </w:r>
      <w:proofErr w:type="spellEnd"/>
      <w:r>
        <w:rPr>
          <w:rFonts w:ascii="Open Sans" w:eastAsia="Open Sans" w:hAnsi="Open Sans" w:cs="Open Sans"/>
          <w:i/>
          <w:iCs/>
        </w:rPr>
        <w:t xml:space="preserve"> </w:t>
      </w:r>
      <w:proofErr w:type="spellStart"/>
      <w:r>
        <w:rPr>
          <w:rFonts w:ascii="Open Sans" w:eastAsia="Open Sans" w:hAnsi="Open Sans" w:cs="Open Sans"/>
          <w:i/>
          <w:iCs/>
        </w:rPr>
        <w:t>Karavaan</w:t>
      </w:r>
      <w:r>
        <w:rPr>
          <w:rFonts w:ascii="Open Sans" w:eastAsia="Open Sans" w:hAnsi="Open Sans" w:cs="Open Sans"/>
        </w:rPr>
        <w:t>’s</w:t>
      </w:r>
      <w:proofErr w:type="spellEnd"/>
      <w:r>
        <w:rPr>
          <w:rFonts w:ascii="Open Sans" w:eastAsia="Open Sans" w:hAnsi="Open Sans" w:cs="Open Sans"/>
        </w:rPr>
        <w:t xml:space="preserve"> journey through South Africa’s smaller communities to a close.</w:t>
      </w:r>
    </w:p>
    <w:p w14:paraId="1A646445" w14:textId="77777777" w:rsidR="00BE3B94" w:rsidRDefault="00A82861">
      <w:pPr>
        <w:shd w:val="clear" w:color="auto" w:fill="FFFFFF"/>
        <w:spacing w:before="120" w:after="120"/>
        <w:jc w:val="both"/>
        <w:rPr>
          <w:rFonts w:ascii="Open Sans" w:eastAsia="Open Sans" w:hAnsi="Open Sans" w:cs="Open Sans"/>
        </w:rPr>
      </w:pPr>
      <w:r>
        <w:rPr>
          <w:rFonts w:ascii="Open Sans" w:eastAsia="Open Sans" w:hAnsi="Open Sans" w:cs="Open Sans"/>
        </w:rPr>
        <w:t>For RSG, the D-MAX’s towing capacity was an important part of making the campaign possible.</w:t>
      </w:r>
    </w:p>
    <w:p w14:paraId="536E8BF7" w14:textId="77777777" w:rsidR="00BE3B94" w:rsidRDefault="00BE3B94">
      <w:pPr>
        <w:tabs>
          <w:tab w:val="left" w:pos="3730"/>
        </w:tabs>
        <w:spacing w:line="240" w:lineRule="auto"/>
        <w:rPr>
          <w:rFonts w:ascii="Open Sans" w:eastAsia="Open Sans" w:hAnsi="Open Sans" w:cs="Open Sans"/>
        </w:rPr>
      </w:pPr>
    </w:p>
    <w:p w14:paraId="52FC65C9" w14:textId="77777777" w:rsidR="00BE3B94" w:rsidRDefault="00A82861">
      <w:pPr>
        <w:tabs>
          <w:tab w:val="left" w:pos="3730"/>
        </w:tabs>
        <w:spacing w:line="240" w:lineRule="auto"/>
        <w:rPr>
          <w:rFonts w:ascii="Open Sans" w:eastAsia="Open Sans" w:hAnsi="Open Sans" w:cs="Open Sans"/>
          <w:b/>
          <w:bCs/>
        </w:rPr>
      </w:pPr>
      <w:r>
        <w:rPr>
          <w:rFonts w:ascii="Open Sans" w:eastAsia="Open Sans" w:hAnsi="Open Sans" w:cs="Open Sans"/>
          <w:b/>
          <w:bCs/>
        </w:rPr>
        <w:t>END</w:t>
      </w:r>
      <w:r>
        <w:rPr>
          <w:rFonts w:ascii="Open Sans" w:eastAsia="Open Sans" w:hAnsi="Open Sans" w:cs="Open Sans"/>
          <w:b/>
          <w:bCs/>
        </w:rPr>
        <w:tab/>
      </w:r>
    </w:p>
    <w:p w14:paraId="37D9AECE" w14:textId="77777777" w:rsidR="00BE3B94" w:rsidRDefault="00A82861">
      <w:pPr>
        <w:rPr>
          <w:rFonts w:ascii="Open Sans" w:eastAsia="Open Sans" w:hAnsi="Open Sans" w:cs="Open Sans"/>
        </w:rPr>
      </w:pPr>
      <w:r>
        <w:rPr>
          <w:rFonts w:ascii="Open Sans" w:eastAsia="Open Sans" w:hAnsi="Open Sans" w:cs="Open Sans"/>
          <w:b/>
          <w:bCs/>
        </w:rPr>
        <w:t>For media queries and interview requests, please contact:</w:t>
      </w:r>
    </w:p>
    <w:p w14:paraId="3513E60F" w14:textId="77777777" w:rsidR="00BE3B94" w:rsidRDefault="00A82861">
      <w:pPr>
        <w:spacing w:after="0"/>
        <w:rPr>
          <w:rFonts w:ascii="Open Sans" w:eastAsia="Open Sans" w:hAnsi="Open Sans" w:cs="Open Sans"/>
        </w:rPr>
      </w:pPr>
      <w:r>
        <w:rPr>
          <w:rFonts w:ascii="Open Sans" w:eastAsia="Open Sans" w:hAnsi="Open Sans" w:cs="Open Sans"/>
        </w:rPr>
        <w:t>Iviwe Poti</w:t>
      </w:r>
    </w:p>
    <w:p w14:paraId="576DA364" w14:textId="77777777" w:rsidR="00BE3B94" w:rsidRDefault="00A82861">
      <w:pPr>
        <w:spacing w:after="0"/>
        <w:rPr>
          <w:rFonts w:ascii="Open Sans" w:eastAsia="Open Sans" w:hAnsi="Open Sans" w:cs="Open Sans"/>
          <w:color w:val="1155CC"/>
          <w:highlight w:val="white"/>
        </w:rPr>
      </w:pPr>
      <w:r>
        <w:rPr>
          <w:rFonts w:ascii="Open Sans" w:eastAsia="Open Sans" w:hAnsi="Open Sans" w:cs="Open Sans"/>
        </w:rPr>
        <w:t xml:space="preserve">Contact details: +27 </w:t>
      </w:r>
      <w:r>
        <w:rPr>
          <w:rFonts w:ascii="Open Sans" w:eastAsia="Open Sans" w:hAnsi="Open Sans" w:cs="Open Sans"/>
          <w:highlight w:val="white"/>
        </w:rPr>
        <w:t>79 803 9141</w:t>
      </w:r>
      <w:r>
        <w:rPr>
          <w:rFonts w:ascii="Open Sans" w:eastAsia="Open Sans" w:hAnsi="Open Sans" w:cs="Open Sans"/>
        </w:rPr>
        <w:t>|</w:t>
      </w:r>
      <w:r>
        <w:rPr>
          <w:rFonts w:ascii="Open Sans" w:eastAsia="Open Sans" w:hAnsi="Open Sans" w:cs="Open Sans"/>
          <w:color w:val="1155CC"/>
          <w:highlight w:val="white"/>
        </w:rPr>
        <w:t>iviwe.poti@isuzu.co.za</w:t>
      </w:r>
    </w:p>
    <w:p w14:paraId="24221A48" w14:textId="77777777" w:rsidR="00BE3B94" w:rsidRDefault="00BE3B94">
      <w:pPr>
        <w:spacing w:after="0"/>
        <w:rPr>
          <w:rFonts w:ascii="Open Sans" w:eastAsia="Open Sans" w:hAnsi="Open Sans" w:cs="Open Sans"/>
        </w:rPr>
      </w:pPr>
    </w:p>
    <w:p w14:paraId="4B5705A9" w14:textId="77777777" w:rsidR="00BE3B94" w:rsidRDefault="00A82861">
      <w:pPr>
        <w:spacing w:after="0"/>
        <w:rPr>
          <w:rFonts w:ascii="Open Sans" w:eastAsia="Open Sans" w:hAnsi="Open Sans" w:cs="Open Sans"/>
        </w:rPr>
      </w:pPr>
      <w:r>
        <w:rPr>
          <w:rFonts w:ascii="Open Sans" w:eastAsia="Open Sans" w:hAnsi="Open Sans" w:cs="Open Sans"/>
        </w:rPr>
        <w:t>Kulani Zitha</w:t>
      </w:r>
    </w:p>
    <w:p w14:paraId="64810580" w14:textId="77777777" w:rsidR="00BE3B94" w:rsidRDefault="00A82861">
      <w:pPr>
        <w:spacing w:after="0"/>
        <w:rPr>
          <w:rFonts w:ascii="Open Sans" w:eastAsia="Open Sans" w:hAnsi="Open Sans" w:cs="Open Sans"/>
          <w:color w:val="1155CC"/>
          <w:highlight w:val="white"/>
        </w:rPr>
      </w:pPr>
      <w:r>
        <w:rPr>
          <w:rFonts w:ascii="Open Sans" w:eastAsia="Open Sans" w:hAnsi="Open Sans" w:cs="Open Sans"/>
        </w:rPr>
        <w:t xml:space="preserve">Phone: +27 </w:t>
      </w:r>
      <w:r>
        <w:rPr>
          <w:rFonts w:ascii="Open Sans" w:eastAsia="Open Sans" w:hAnsi="Open Sans" w:cs="Open Sans"/>
          <w:highlight w:val="white"/>
        </w:rPr>
        <w:t>11 806 4617</w:t>
      </w:r>
      <w:r>
        <w:rPr>
          <w:rFonts w:ascii="Open Sans" w:eastAsia="Open Sans" w:hAnsi="Open Sans" w:cs="Open Sans"/>
        </w:rPr>
        <w:t xml:space="preserve"> | </w:t>
      </w:r>
      <w:hyperlink r:id="rId7">
        <w:r>
          <w:rPr>
            <w:rFonts w:ascii="Open Sans" w:eastAsia="Open Sans" w:hAnsi="Open Sans" w:cs="Open Sans"/>
            <w:color w:val="0000FF"/>
            <w:highlight w:val="white"/>
            <w:u w:val="single"/>
          </w:rPr>
          <w:t>kulani.zitha@isuzu.co.za</w:t>
        </w:r>
      </w:hyperlink>
    </w:p>
    <w:p w14:paraId="44BCE8ED" w14:textId="77777777" w:rsidR="00BE3B94" w:rsidRDefault="00BE3B94">
      <w:pPr>
        <w:rPr>
          <w:rFonts w:ascii="Open Sans" w:eastAsia="Open Sans" w:hAnsi="Open Sans" w:cs="Open Sans"/>
          <w:b/>
          <w:bCs/>
        </w:rPr>
      </w:pPr>
    </w:p>
    <w:p w14:paraId="1E409561" w14:textId="77777777" w:rsidR="00BE3B94" w:rsidRDefault="00A82861">
      <w:pPr>
        <w:rPr>
          <w:rFonts w:ascii="Open Sans" w:eastAsia="Open Sans" w:hAnsi="Open Sans" w:cs="Open Sans"/>
          <w:b/>
          <w:bCs/>
        </w:rPr>
      </w:pPr>
      <w:r>
        <w:rPr>
          <w:rFonts w:ascii="Open Sans" w:eastAsia="Open Sans" w:hAnsi="Open Sans" w:cs="Open Sans"/>
          <w:b/>
          <w:bCs/>
        </w:rPr>
        <w:t>About Isuzu Motors South Africa</w:t>
      </w:r>
    </w:p>
    <w:p w14:paraId="2EAF7671" w14:textId="77777777" w:rsidR="00BE3B94" w:rsidRDefault="00A82861">
      <w:pPr>
        <w:spacing w:after="120"/>
        <w:jc w:val="both"/>
        <w:rPr>
          <w:rFonts w:ascii="Open Sans" w:eastAsia="Open Sans" w:hAnsi="Open Sans" w:cs="Open Sans"/>
        </w:rPr>
      </w:pPr>
      <w:r>
        <w:rPr>
          <w:rFonts w:ascii="Open Sans" w:eastAsia="Open Sans" w:hAnsi="Open Sans" w:cs="Open Sans"/>
        </w:rPr>
        <w:t>Isuzu Motors South Africa is a wholly owned subsidiary of Isuzu Motors Limited of Japan, a global leader in commercial vehicles and diesel engine technology. ISUZU has maintained a presence in South Africa since 1964, with the introduction of its first commercial vehicles, followed by light commercial vehicles in 1972. Local production of ISUZU bakkies commenced in 1978, establishing a strong manufacturing heritage in South Africa.</w:t>
      </w:r>
    </w:p>
    <w:p w14:paraId="1C5F9C7A" w14:textId="77777777" w:rsidR="00BE3B94" w:rsidRDefault="00A82861">
      <w:pPr>
        <w:spacing w:after="120"/>
        <w:jc w:val="both"/>
        <w:rPr>
          <w:rFonts w:ascii="Open Sans" w:eastAsia="Open Sans" w:hAnsi="Open Sans" w:cs="Open Sans"/>
        </w:rPr>
      </w:pPr>
      <w:r>
        <w:rPr>
          <w:rFonts w:ascii="Open Sans" w:eastAsia="Open Sans" w:hAnsi="Open Sans" w:cs="Open Sans"/>
        </w:rPr>
        <w:t xml:space="preserve">Today, Isuzu Motors South Africa is a leading manufacturer and distributor of commercial vehicles, bakkies, and SUVs, with a significant manufacturing footprint in </w:t>
      </w:r>
      <w:proofErr w:type="spellStart"/>
      <w:r>
        <w:rPr>
          <w:rFonts w:ascii="Open Sans" w:eastAsia="Open Sans" w:hAnsi="Open Sans" w:cs="Open Sans"/>
        </w:rPr>
        <w:t>Gqeberha</w:t>
      </w:r>
      <w:proofErr w:type="spellEnd"/>
      <w:r>
        <w:rPr>
          <w:rFonts w:ascii="Open Sans" w:eastAsia="Open Sans" w:hAnsi="Open Sans" w:cs="Open Sans"/>
        </w:rPr>
        <w:t xml:space="preserve"> and an expanding presence across Sub-Saharan Africa. Renowned for durability, reliability, and customer-focused innovation, ISUZU continues to deliver mobility solutions that support businesses, communities, and economic growth. For more information on Isuzu products visit </w:t>
      </w:r>
      <w:hyperlink r:id="rId8">
        <w:r>
          <w:rPr>
            <w:rFonts w:ascii="Open Sans" w:eastAsia="Open Sans" w:hAnsi="Open Sans" w:cs="Open Sans"/>
            <w:color w:val="0000FF"/>
            <w:u w:val="single"/>
          </w:rPr>
          <w:t>www.isuzu.co.za</w:t>
        </w:r>
      </w:hyperlink>
      <w:r>
        <w:rPr>
          <w:rFonts w:ascii="Open Sans" w:eastAsia="Open Sans" w:hAnsi="Open Sans" w:cs="Open Sans"/>
        </w:rPr>
        <w:t xml:space="preserve">     </w:t>
      </w:r>
    </w:p>
    <w:sectPr w:rsidR="00BE3B94">
      <w:headerReference w:type="default" r:id="rId9"/>
      <w:pgSz w:w="11906" w:h="16838"/>
      <w:pgMar w:top="1440" w:right="1440" w:bottom="1440" w:left="1440" w:header="0"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3D2C" w14:textId="77777777" w:rsidR="00A82861" w:rsidRDefault="00A82861">
      <w:pPr>
        <w:spacing w:after="0" w:line="240" w:lineRule="auto"/>
      </w:pPr>
      <w:r>
        <w:separator/>
      </w:r>
    </w:p>
  </w:endnote>
  <w:endnote w:type="continuationSeparator" w:id="0">
    <w:p w14:paraId="2DCB31D7" w14:textId="77777777" w:rsidR="00A82861" w:rsidRDefault="00A82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B87A4A58-64DB-460B-AB95-C8E3FB0DE5CA}"/>
    <w:embedBold r:id="rId2" w:fontKey="{8E9C58AA-D68A-45A2-B39D-92678DB8A679}"/>
    <w:embedItalic r:id="rId3" w:fontKey="{F9F163F5-DF17-4A21-A607-1D9AC4C2EADE}"/>
  </w:font>
  <w:font w:name="Play">
    <w:charset w:val="00"/>
    <w:family w:val="auto"/>
    <w:pitch w:val="default"/>
    <w:embedRegular r:id="rId4" w:fontKey="{2F43D0D7-7DE3-4C83-8539-D4EFE366212F}"/>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embedRegular r:id="rId5" w:fontKey="{8A4CF2AF-151D-425B-801F-8032E96A8369}"/>
    <w:embedBold r:id="rId6" w:fontKey="{9A188344-DDFE-4450-96D1-E3953C6C6FEF}"/>
    <w:embedItalic r:id="rId7" w:fontKey="{53BED041-1C55-496C-B012-EE8E37F0FEEE}"/>
  </w:font>
  <w:font w:name="Calibri">
    <w:panose1 w:val="020F0502020204030204"/>
    <w:charset w:val="00"/>
    <w:family w:val="swiss"/>
    <w:pitch w:val="variable"/>
    <w:sig w:usb0="E4002EFF" w:usb1="C200247B" w:usb2="00000009" w:usb3="00000000" w:csb0="000001FF" w:csb1="00000000"/>
    <w:embedRegular r:id="rId8" w:fontKey="{837D760C-F73A-4582-A4CB-4784FC43CD06}"/>
  </w:font>
  <w:font w:name="Cambria">
    <w:panose1 w:val="02040503050406030204"/>
    <w:charset w:val="00"/>
    <w:family w:val="roman"/>
    <w:pitch w:val="variable"/>
    <w:sig w:usb0="E00006FF" w:usb1="420024FF" w:usb2="02000000" w:usb3="00000000" w:csb0="0000019F" w:csb1="00000000"/>
    <w:embedRegular r:id="rId9" w:fontKey="{017BC371-40F1-454B-BB96-4D088E0285E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DEDD" w14:textId="77777777" w:rsidR="00A82861" w:rsidRDefault="00A82861">
      <w:pPr>
        <w:spacing w:after="0" w:line="240" w:lineRule="auto"/>
      </w:pPr>
      <w:r>
        <w:separator/>
      </w:r>
    </w:p>
  </w:footnote>
  <w:footnote w:type="continuationSeparator" w:id="0">
    <w:p w14:paraId="016C3C51" w14:textId="77777777" w:rsidR="00A82861" w:rsidRDefault="00A82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D680" w14:textId="77777777" w:rsidR="00BE3B94" w:rsidRDefault="00A82861">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38B70677" wp14:editId="607FDE57">
          <wp:simplePos x="0" y="0"/>
          <wp:positionH relativeFrom="column">
            <wp:posOffset>-700404</wp:posOffset>
          </wp:positionH>
          <wp:positionV relativeFrom="paragraph">
            <wp:posOffset>0</wp:posOffset>
          </wp:positionV>
          <wp:extent cx="3832860" cy="1568150"/>
          <wp:effectExtent l="0" t="0" r="0" b="0"/>
          <wp:wrapNone/>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832860" cy="1568150"/>
                  </a:xfrm>
                  <a:prstGeom prst="rect">
                    <a:avLst/>
                  </a:prstGeom>
                  <a:ln/>
                </pic:spPr>
              </pic:pic>
            </a:graphicData>
          </a:graphic>
        </wp:anchor>
      </w:drawing>
    </w:r>
  </w:p>
  <w:p w14:paraId="2E7CB75B" w14:textId="77777777" w:rsidR="00BE3B94" w:rsidRDefault="00A82861">
    <w:pPr>
      <w:pBdr>
        <w:top w:val="none" w:sz="0" w:space="0" w:color="000000"/>
        <w:left w:val="none" w:sz="0" w:space="0" w:color="000000"/>
        <w:bottom w:val="none" w:sz="0" w:space="0" w:color="000000"/>
        <w:right w:val="none" w:sz="0" w:space="0" w:color="000000"/>
        <w:between w:val="none" w:sz="0" w:space="0" w:color="000000"/>
      </w:pBdr>
      <w:tabs>
        <w:tab w:val="center" w:pos="4422"/>
        <w:tab w:val="center" w:pos="4513"/>
        <w:tab w:val="right" w:pos="9026"/>
      </w:tabs>
      <w:spacing w:before="1600" w:after="0" w:line="240" w:lineRule="auto"/>
      <w:rPr>
        <w:color w:val="000000"/>
        <w:sz w:val="24"/>
        <w:szCs w:val="24"/>
      </w:rPr>
    </w:pPr>
    <w:r>
      <w:rPr>
        <w:b/>
        <w:bCs/>
        <w:color w:val="000000"/>
        <w:sz w:val="28"/>
        <w:szCs w:val="28"/>
      </w:rPr>
      <w:t xml:space="preserve">MEDIA RELEASE </w:t>
    </w:r>
    <w:r>
      <w:rPr>
        <w:noProof/>
      </w:rPr>
      <mc:AlternateContent>
        <mc:Choice Requires="wpg">
          <w:drawing>
            <wp:anchor distT="0" distB="0" distL="114300" distR="114300" simplePos="0" relativeHeight="251659264" behindDoc="0" locked="0" layoutInCell="1" hidden="0" allowOverlap="1" wp14:anchorId="2481AB04" wp14:editId="1D8A7226">
              <wp:simplePos x="0" y="0"/>
              <wp:positionH relativeFrom="column">
                <wp:posOffset>2495550</wp:posOffset>
              </wp:positionH>
              <wp:positionV relativeFrom="paragraph">
                <wp:posOffset>716915</wp:posOffset>
              </wp:positionV>
              <wp:extent cx="38100" cy="38100"/>
              <wp:effectExtent l="0" t="0" r="0" b="0"/>
              <wp:wrapNone/>
              <wp:docPr id="3" name="Straight Arrow Connector 3"/>
              <wp:cNvGraphicFramePr/>
              <a:graphic xmlns:a="http://schemas.openxmlformats.org/drawingml/2006/main">
                <a:graphicData uri="http://schemas.microsoft.com/office/word/2010/wordprocessingShape">
                  <wps:wsp>
                    <wps:cNvCnPr/>
                    <wps:spPr>
                      <a:xfrm>
                        <a:off x="3513390" y="3780000"/>
                        <a:ext cx="3665220" cy="0"/>
                      </a:xfrm>
                      <a:prstGeom prst="straightConnector1">
                        <a:avLst/>
                      </a:prstGeom>
                      <a:noFill/>
                      <a:ln w="12700" cap="flat" cmpd="sng">
                        <a:solidFill>
                          <a:schemeClr val="dk1"/>
                        </a:solidFill>
                        <a:prstDash val="solid"/>
                        <a:miter lim="8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2495550</wp:posOffset>
              </wp:positionH>
              <wp:positionV relativeFrom="paragraph">
                <wp:posOffset>716915</wp:posOffset>
              </wp:positionV>
              <wp:extent cx="38100" cy="38100"/>
              <wp:effectExtent b="0" l="0" r="0" t="0"/>
              <wp:wrapNone/>
              <wp:docPr id="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8100" cy="38100"/>
                      </a:xfrm>
                      <a:prstGeom prst="rect"/>
                      <a:ln/>
                    </pic:spPr>
                  </pic:pic>
                </a:graphicData>
              </a:graphic>
            </wp:anchor>
          </w:drawing>
        </mc:Fallback>
      </mc:AlternateContent>
    </w:r>
  </w:p>
  <w:p w14:paraId="0192E326" w14:textId="77777777" w:rsidR="00BE3B94" w:rsidRDefault="00BE3B94">
    <w:pPr>
      <w:pBdr>
        <w:top w:val="none" w:sz="0" w:space="0" w:color="000000"/>
        <w:left w:val="none" w:sz="0" w:space="0" w:color="000000"/>
        <w:bottom w:val="none" w:sz="0" w:space="0" w:color="000000"/>
        <w:right w:val="none" w:sz="0" w:space="0" w:color="000000"/>
        <w:between w:val="none" w:sz="0" w:space="0" w:color="000000"/>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4"/>
    <w:rsid w:val="002801FC"/>
    <w:rsid w:val="0041097E"/>
    <w:rsid w:val="00A82861"/>
    <w:rsid w:val="00BE3B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901A1"/>
  <w15:docId w15:val="{825D6CB5-824F-483B-A3D3-1D402F888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link w:val="FooterChar"/>
    <w:uiPriority w:val="99"/>
    <w:unhideWhenUsed/>
    <w:qFormat/>
    <w:pPr>
      <w:tabs>
        <w:tab w:val="center" w:pos="4513"/>
        <w:tab w:val="right" w:pos="9026"/>
      </w:tabs>
      <w:spacing w:after="0" w:line="240" w:lineRule="auto"/>
    </w:pPr>
  </w:style>
  <w:style w:type="paragraph" w:styleId="Header">
    <w:name w:val="header"/>
    <w:link w:val="HeaderChar"/>
    <w:uiPriority w:val="99"/>
    <w:unhideWhenUsed/>
    <w:qFormat/>
    <w:pPr>
      <w:tabs>
        <w:tab w:val="center" w:pos="4513"/>
        <w:tab w:val="right" w:pos="9026"/>
      </w:tabs>
      <w:spacing w:after="0" w:line="240" w:lineRule="auto"/>
    </w:pPr>
  </w:style>
  <w:style w:type="paragraph" w:styleId="HTMLPreformatted">
    <w:name w:val="HTML Preformatted"/>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eastAsia="SimSun" w:hAnsi="SimSun" w:cs="Times New Roman" w:hint="eastAsia"/>
      <w:sz w:val="24"/>
      <w:szCs w:val="24"/>
      <w:lang w:val="en-US" w:eastAsia="zh-CN"/>
    </w:r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table" w:customStyle="1" w:styleId="TableNormal1">
    <w:name w:val="TableNormal"/>
    <w:qFormat/>
    <w:tblPr>
      <w:tblCellMar>
        <w:top w:w="100" w:type="dxa"/>
        <w:left w:w="100" w:type="dxa"/>
        <w:bottom w:w="100" w:type="dxa"/>
        <w:right w:w="100" w:type="dxa"/>
      </w:tblCellMar>
    </w:tbl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Revision1">
    <w:name w:val="Revision1"/>
    <w:hidden/>
    <w:uiPriority w:val="99"/>
    <w:semiHidden/>
    <w:qFormat/>
    <w:pPr>
      <w:spacing w:after="0" w:line="240" w:lineRule="auto"/>
    </w:pPr>
    <w:rPr>
      <w:lang w:eastAsia="ja-JP"/>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suzu.co.za" TargetMode="External"/><Relationship Id="rId3" Type="http://schemas.openxmlformats.org/officeDocument/2006/relationships/settings" Target="settings.xml"/><Relationship Id="rId7" Type="http://schemas.openxmlformats.org/officeDocument/2006/relationships/hyperlink" Target="mailto:kulani.zitha@isuzu.co.z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8IBiNGfg1VjXuAy8GgAGnA5zng==">CgMxLjAyDmguNmI2bndoeXRkNDB6OAByITF2LXNFd3hrSmNBOWNYeXlvcm9ZQXdqLVBOd19Sc2l0bA==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599</Words>
  <Characters>3352</Characters>
  <Application>Microsoft Office Word</Application>
  <DocSecurity>4</DocSecurity>
  <Lines>63</Lines>
  <Paragraphs>28</Paragraphs>
  <ScaleCrop>false</ScaleCrop>
  <Company>Isuzu</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Asanda Fongqo</dc:creator>
  <cp:lastModifiedBy>Iviwe Poti</cp:lastModifiedBy>
  <cp:revision>2</cp:revision>
  <dcterms:created xsi:type="dcterms:W3CDTF">2026-10-07T10:25:00Z</dcterms:created>
  <dcterms:modified xsi:type="dcterms:W3CDTF">2026-10-07T10:25:00Z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eyJoZGlkIjoiN2RlODY0ZTk5ZDJjYTQ4MTZjMjVlOTYzYzRkYTVjMWQiLCJ1c2VySWQiOiIzNzI4NTM4ODM4NDQ4In0=</vt:lpwstr>
  </property>
  <property fmtid="{D5CDD505-2E9C-101B-9397-08002B2CF9AE}" pid="3" name="KSOProductBuildVer">
    <vt:lpwstr>1033-12.1.0.28485</vt:lpwstr>
  </property>
  <property fmtid="{D5CDD505-2E9C-101B-9397-08002B2CF9AE}" pid="4" name="ICV">
    <vt:lpwstr>3FA6F497705244A8BCE9D88CE07A30A1_13</vt:lpwstr>
  </property>
</Properties>
</file>